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D0314" w14:textId="47A29E86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1 – Definities</w:t>
      </w:r>
    </w:p>
    <w:p w14:paraId="61ABDB93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In deze voorwaarden wordt verstaan onder:</w:t>
      </w:r>
    </w:p>
    <w:p w14:paraId="191370EB" w14:textId="5BAB8800" w:rsidR="00E5375C" w:rsidRPr="00E5375C" w:rsidRDefault="00E5375C" w:rsidP="00E5375C">
      <w:pPr>
        <w:numPr>
          <w:ilvl w:val="0"/>
          <w:numId w:val="1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Opdrachtgever: iedere natuurlijke persoon of rechtspersoon die een overeenkomst aangaat met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.</w:t>
      </w:r>
    </w:p>
    <w:p w14:paraId="19DFAB09" w14:textId="45BC3441" w:rsidR="00E5375C" w:rsidRPr="00E5375C" w:rsidRDefault="00E5375C" w:rsidP="00E5375C">
      <w:pPr>
        <w:numPr>
          <w:ilvl w:val="0"/>
          <w:numId w:val="1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Diensten: alle door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Praktijk Bloeipunt 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aangeboden professionele diensten, waaronder (maar niet uitsluitend) individuele coaching,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holistische coaching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,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kerntalentenanalyse, energetisch werk en bedrijfsmaatschappelijk werk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. </w:t>
      </w:r>
    </w:p>
    <w:p w14:paraId="34B12C92" w14:textId="2BB6F205" w:rsidR="00E5375C" w:rsidRPr="00E5375C" w:rsidRDefault="00E5375C" w:rsidP="00E5375C">
      <w:pPr>
        <w:numPr>
          <w:ilvl w:val="0"/>
          <w:numId w:val="1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Overeenkomst: iedere afspraak tussen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en opdrachtgever met betrekking tot het verrichten van diensten.</w:t>
      </w:r>
    </w:p>
    <w:p w14:paraId="0C07AEA4" w14:textId="5EC78A4A" w:rsidR="00E5375C" w:rsidRPr="00E5375C" w:rsidRDefault="00E5375C" w:rsidP="00E5375C">
      <w:pPr>
        <w:numPr>
          <w:ilvl w:val="0"/>
          <w:numId w:val="1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Offerte: ieder schriftelijk of digitaal aanbod van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aan opdrachtgever.</w:t>
      </w:r>
    </w:p>
    <w:p w14:paraId="1DC375A3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6E84C08F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2 – Toepasselijkheid</w:t>
      </w:r>
    </w:p>
    <w:p w14:paraId="75DC1FB0" w14:textId="2BD240E3" w:rsidR="00E5375C" w:rsidRPr="00E5375C" w:rsidRDefault="00E5375C" w:rsidP="00E5375C">
      <w:pPr>
        <w:numPr>
          <w:ilvl w:val="0"/>
          <w:numId w:val="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Deze algemene voorwaarden zijn van toepassing op alle offertes, overeenkomsten en overige rechtshandelingen van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.</w:t>
      </w:r>
    </w:p>
    <w:p w14:paraId="18B898F4" w14:textId="77777777" w:rsidR="00E5375C" w:rsidRPr="00E5375C" w:rsidRDefault="00E5375C" w:rsidP="00E5375C">
      <w:pPr>
        <w:numPr>
          <w:ilvl w:val="0"/>
          <w:numId w:val="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Afwijkingen zijn slechts geldig indien deze schriftelijk overeengekomen zijn.</w:t>
      </w:r>
    </w:p>
    <w:p w14:paraId="7CD07F69" w14:textId="77777777" w:rsidR="00E5375C" w:rsidRPr="00E5375C" w:rsidRDefault="00E5375C" w:rsidP="00E5375C">
      <w:pPr>
        <w:numPr>
          <w:ilvl w:val="0"/>
          <w:numId w:val="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Algemene of inkoopvoorwaarden van opdrachtgever worden uitdrukkelijk van de hand gewezen.</w:t>
      </w:r>
    </w:p>
    <w:p w14:paraId="65B4D6E1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65A459C4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3 – Offertes en totstandkoming</w:t>
      </w:r>
    </w:p>
    <w:p w14:paraId="6D14A0D9" w14:textId="5562279B" w:rsidR="00E5375C" w:rsidRPr="00E5375C" w:rsidRDefault="00E5375C" w:rsidP="00E5375C">
      <w:pPr>
        <w:numPr>
          <w:ilvl w:val="0"/>
          <w:numId w:val="3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Offertes van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Praktijk Bloeipunt 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zijn geldig tot 30 dagen na offertedatum.</w:t>
      </w:r>
    </w:p>
    <w:p w14:paraId="4B6B8D35" w14:textId="77777777" w:rsidR="00E5375C" w:rsidRPr="00E5375C" w:rsidRDefault="00E5375C" w:rsidP="00E5375C">
      <w:pPr>
        <w:numPr>
          <w:ilvl w:val="0"/>
          <w:numId w:val="3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De overeenkomst komt tot stand zodra opdrachtgever de offerte schriftelijk of per e-mail bevestigt.</w:t>
      </w:r>
    </w:p>
    <w:p w14:paraId="78150524" w14:textId="2EC26472" w:rsidR="00E5375C" w:rsidRPr="00E5375C" w:rsidRDefault="00E5375C" w:rsidP="00E5375C">
      <w:pPr>
        <w:numPr>
          <w:ilvl w:val="0"/>
          <w:numId w:val="3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Mondelinge toezeggingen of afspraken zijn pas bindend indien deze schriftelijk door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Praktijk Bloeipunt 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zijn bevestigd.</w:t>
      </w:r>
    </w:p>
    <w:p w14:paraId="59731C94" w14:textId="77777777" w:rsidR="00E5375C" w:rsidRPr="00E5375C" w:rsidRDefault="00E5375C" w:rsidP="00E5375C">
      <w:pPr>
        <w:spacing w:after="0" w:line="240" w:lineRule="auto"/>
        <w:ind w:left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301C4630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4 – Uitvoering van de diensten</w:t>
      </w:r>
    </w:p>
    <w:p w14:paraId="47BD72E8" w14:textId="33498CC6" w:rsidR="00E5375C" w:rsidRPr="00E5375C" w:rsidRDefault="00E5375C" w:rsidP="00E5375C">
      <w:pPr>
        <w:numPr>
          <w:ilvl w:val="0"/>
          <w:numId w:val="4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voert de overeenkomst uit met zorgvuldigheid, professionaliteit en in overeenstemming met geldende beroepsnormen.</w:t>
      </w:r>
    </w:p>
    <w:p w14:paraId="49EE1575" w14:textId="113D0874" w:rsidR="00E5375C" w:rsidRPr="00E5375C" w:rsidRDefault="00E5375C" w:rsidP="00E5375C">
      <w:pPr>
        <w:numPr>
          <w:ilvl w:val="0"/>
          <w:numId w:val="4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Praktijk Bloeipunt 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kan, indien noodzakelijk, derden inschakelen.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blijft eindverantwoordelijk voor kwaliteit en uitvoering.</w:t>
      </w:r>
    </w:p>
    <w:p w14:paraId="4DBA07EA" w14:textId="77777777" w:rsidR="00E5375C" w:rsidRPr="00E5375C" w:rsidRDefault="00E5375C" w:rsidP="00E5375C">
      <w:pPr>
        <w:numPr>
          <w:ilvl w:val="0"/>
          <w:numId w:val="4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De opdrachtgever verstrekt tijdig alle benodigde informatie en medewerking voor een correcte uitvoering van de diensten.</w:t>
      </w:r>
    </w:p>
    <w:p w14:paraId="74CE70C0" w14:textId="77777777" w:rsidR="00E5375C" w:rsidRPr="00E5375C" w:rsidRDefault="00E5375C" w:rsidP="00E5375C">
      <w:pPr>
        <w:spacing w:after="0" w:line="240" w:lineRule="auto"/>
        <w:ind w:left="360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2EC8604D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5 – Betaling</w:t>
      </w:r>
    </w:p>
    <w:p w14:paraId="582328D6" w14:textId="77777777" w:rsidR="00E5375C" w:rsidRPr="00E5375C" w:rsidRDefault="00E5375C" w:rsidP="00E5375C">
      <w:pPr>
        <w:numPr>
          <w:ilvl w:val="0"/>
          <w:numId w:val="5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Facturering vindt plaats conform de afspraken in de offerte.</w:t>
      </w:r>
    </w:p>
    <w:p w14:paraId="57E282CA" w14:textId="77777777" w:rsidR="00E5375C" w:rsidRPr="00E5375C" w:rsidRDefault="00E5375C" w:rsidP="00E5375C">
      <w:pPr>
        <w:numPr>
          <w:ilvl w:val="0"/>
          <w:numId w:val="5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Betaling dient te geschieden binnen 14 dagen na factuurdatum.</w:t>
      </w:r>
    </w:p>
    <w:p w14:paraId="27C0728D" w14:textId="77777777" w:rsidR="00E5375C" w:rsidRPr="00E5375C" w:rsidRDefault="00E5375C" w:rsidP="00E5375C">
      <w:pPr>
        <w:numPr>
          <w:ilvl w:val="0"/>
          <w:numId w:val="5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Bij overschrijding van de betalingstermijn is opdrachtgever van rechtswege in verzuim en is wettelijke rente plus incassokosten verschuldigd.</w:t>
      </w:r>
    </w:p>
    <w:p w14:paraId="1CF745AB" w14:textId="4457253A" w:rsidR="00E5375C" w:rsidRPr="00E5375C" w:rsidRDefault="00E5375C" w:rsidP="00E5375C">
      <w:pPr>
        <w:numPr>
          <w:ilvl w:val="0"/>
          <w:numId w:val="5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Bij trajecten kan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betaling vooraf of in termijnen verlangen.</w:t>
      </w:r>
    </w:p>
    <w:p w14:paraId="543F6FF4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20B6C13A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6 – Annulering en no-show</w:t>
      </w:r>
    </w:p>
    <w:p w14:paraId="1E1FA2E4" w14:textId="77777777" w:rsidR="00E5375C" w:rsidRPr="00E5375C" w:rsidRDefault="00E5375C" w:rsidP="00E5375C">
      <w:pPr>
        <w:numPr>
          <w:ilvl w:val="0"/>
          <w:numId w:val="6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Annulering van sessies is kosteloos mogelijk tot 24 uur voor aanvang.</w:t>
      </w:r>
    </w:p>
    <w:p w14:paraId="3EB8CFFB" w14:textId="77777777" w:rsidR="00E5375C" w:rsidRPr="00E5375C" w:rsidRDefault="00E5375C" w:rsidP="00E5375C">
      <w:pPr>
        <w:numPr>
          <w:ilvl w:val="0"/>
          <w:numId w:val="6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Annulering binnen 24 uur of no-show leidt tot 100% van het tarief.</w:t>
      </w:r>
    </w:p>
    <w:p w14:paraId="530FB124" w14:textId="5E21885C" w:rsidR="00E5375C" w:rsidRPr="00E5375C" w:rsidRDefault="00E5375C" w:rsidP="00E5375C">
      <w:pPr>
        <w:numPr>
          <w:ilvl w:val="0"/>
          <w:numId w:val="6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Bij ziekte of overmacht kan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, indien redelijk, vervangende datum voorstellen, zonder restitutieverplichting.</w:t>
      </w:r>
    </w:p>
    <w:p w14:paraId="1C0B8D91" w14:textId="77777777" w:rsidR="00E5375C" w:rsidRPr="00E5375C" w:rsidRDefault="00E5375C" w:rsidP="00E5375C">
      <w:pPr>
        <w:spacing w:after="0" w:line="240" w:lineRule="auto"/>
        <w:ind w:left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0242C534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7 – Aansprakelijkheid &amp; resultaat</w:t>
      </w:r>
    </w:p>
    <w:p w14:paraId="569400FB" w14:textId="64D98159" w:rsidR="00E5375C" w:rsidRPr="00E5375C" w:rsidRDefault="00E5375C" w:rsidP="00E5375C">
      <w:pPr>
        <w:numPr>
          <w:ilvl w:val="0"/>
          <w:numId w:val="7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levert een inspanningsverplichting en geen resultaatgarantie.</w:t>
      </w:r>
    </w:p>
    <w:p w14:paraId="06F673A8" w14:textId="316D05BE" w:rsidR="00E5375C" w:rsidRPr="00E5375C" w:rsidRDefault="00E5375C" w:rsidP="00E5375C">
      <w:pPr>
        <w:numPr>
          <w:ilvl w:val="0"/>
          <w:numId w:val="7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is niet aansprakelijk voor indirecte schade, gevolgschade of winstderving.</w:t>
      </w:r>
    </w:p>
    <w:p w14:paraId="37BFAFAD" w14:textId="33C7D557" w:rsidR="00E5375C" w:rsidRPr="00E5375C" w:rsidRDefault="00E5375C" w:rsidP="00E5375C">
      <w:pPr>
        <w:numPr>
          <w:ilvl w:val="0"/>
          <w:numId w:val="7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is uitsluitend aansprakelijk voor directe schade als gevolg van opzet of grove nalatigheid, met een maximum gelijk aan het factuurbedrag van de betreffende dienst.</w:t>
      </w:r>
    </w:p>
    <w:p w14:paraId="4FC349CD" w14:textId="77777777" w:rsidR="00E5375C" w:rsidRPr="00E5375C" w:rsidRDefault="00E5375C" w:rsidP="00E5375C">
      <w:pPr>
        <w:numPr>
          <w:ilvl w:val="0"/>
          <w:numId w:val="7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Adviezen zijn naar beste inzicht en intentie verstrekt; opdrachtgever blijft verantwoordelijk voor eigen keuzes, handelen en besluiten.</w:t>
      </w:r>
    </w:p>
    <w:p w14:paraId="11F32208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376D373E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8 – Intellectueel eigendom &amp; materiaal</w:t>
      </w:r>
    </w:p>
    <w:p w14:paraId="73ED110C" w14:textId="558A7545" w:rsidR="00E5375C" w:rsidRPr="00E5375C" w:rsidRDefault="00E5375C" w:rsidP="00E5375C">
      <w:pPr>
        <w:numPr>
          <w:ilvl w:val="0"/>
          <w:numId w:val="8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Alle rechten van intellectueel eigendom betreffende door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Praktijk Bloeipunt 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verstrekt materiaal (modellen, hand-outs, werkwijzen, formats) blijven eigendom van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.</w:t>
      </w:r>
    </w:p>
    <w:p w14:paraId="68B3FD28" w14:textId="77777777" w:rsidR="00E5375C" w:rsidRPr="00E5375C" w:rsidRDefault="00E5375C" w:rsidP="00E5375C">
      <w:pPr>
        <w:numPr>
          <w:ilvl w:val="0"/>
          <w:numId w:val="8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Opdrachtgever verkrijgt uitsluitend een niet-exclusief en niet-overdraagbaar gebruiksrecht voor eigen interne toepassing.</w:t>
      </w:r>
    </w:p>
    <w:p w14:paraId="5C03D4DA" w14:textId="4007CF7F" w:rsidR="00E5375C" w:rsidRPr="00E5375C" w:rsidRDefault="00E5375C" w:rsidP="00E5375C">
      <w:pPr>
        <w:numPr>
          <w:ilvl w:val="0"/>
          <w:numId w:val="8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Publicatie, verspreiding, verveelvoudiging of commerciële inzet van materiaal van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is zonder voorafgaande schriftelijke toestemming verboden.</w:t>
      </w:r>
    </w:p>
    <w:p w14:paraId="1A098990" w14:textId="77777777" w:rsidR="00E5375C" w:rsidRPr="00E5375C" w:rsidRDefault="00E5375C" w:rsidP="00E5375C">
      <w:pPr>
        <w:spacing w:after="0" w:line="240" w:lineRule="auto"/>
        <w:ind w:left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7AEF0F08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9 – Vertrouwelijkheid</w:t>
      </w:r>
    </w:p>
    <w:p w14:paraId="4020AF2D" w14:textId="00CA7C7E" w:rsidR="00E5375C" w:rsidRPr="00E5375C" w:rsidRDefault="00E5375C" w:rsidP="00E5375C">
      <w:pPr>
        <w:numPr>
          <w:ilvl w:val="0"/>
          <w:numId w:val="9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Praktijk Bloeipunt 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behandelt alle persoonlijke en zakelijke informatie van opdrachtgever strikt vertrouwelijk.</w:t>
      </w:r>
    </w:p>
    <w:p w14:paraId="40ED2232" w14:textId="0D2666D2" w:rsidR="00E5375C" w:rsidRPr="00E5375C" w:rsidRDefault="00E5375C" w:rsidP="00E5375C">
      <w:pPr>
        <w:numPr>
          <w:ilvl w:val="0"/>
          <w:numId w:val="9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Informatie wordt niet met derden gedeeld tenzij opdrachtgever daarvoor schriftelijke toestemming geeft, of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daartoe wettelijk verplicht is.</w:t>
      </w:r>
    </w:p>
    <w:p w14:paraId="6445B1A0" w14:textId="77777777" w:rsid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14EBEAF3" w14:textId="77777777" w:rsid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7579FEB7" w14:textId="77777777" w:rsid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43F9A5B0" w14:textId="77777777" w:rsid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15B0AF14" w14:textId="77777777" w:rsid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4E0FFD60" w14:textId="77777777" w:rsid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5C81F5AC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60BC42AE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lastRenderedPageBreak/>
        <w:t>Artikel 10 – Klachtenprocedure</w:t>
      </w:r>
    </w:p>
    <w:p w14:paraId="3156FB35" w14:textId="33178C7C" w:rsidR="00E5375C" w:rsidRPr="00E5375C" w:rsidRDefault="00E5375C" w:rsidP="00E5375C">
      <w:pPr>
        <w:numPr>
          <w:ilvl w:val="0"/>
          <w:numId w:val="10"/>
        </w:num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Klachten over de dienstverlening dienen schriftelijk en gemotiveerd gemeld te worden via </w:t>
      </w: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praktijkbloeipunt@gmail.com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o.v.v. </w:t>
      </w:r>
      <w:r w:rsidRPr="00E5375C">
        <w:rPr>
          <w:rFonts w:ascii="Sagona Book" w:eastAsia="Times New Roman" w:hAnsi="Sagona Book" w:cs="Times New Roman"/>
          <w:i/>
          <w:iCs/>
          <w:sz w:val="18"/>
          <w:szCs w:val="18"/>
          <w:lang w:eastAsia="nl-NL"/>
          <w14:ligatures w14:val="none"/>
        </w:rPr>
        <w:t>klacht + naam opdrachtgever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.</w:t>
      </w:r>
    </w:p>
    <w:p w14:paraId="70EFEC9A" w14:textId="77777777" w:rsidR="00E5375C" w:rsidRPr="00E5375C" w:rsidRDefault="00E5375C" w:rsidP="00E5375C">
      <w:pPr>
        <w:numPr>
          <w:ilvl w:val="0"/>
          <w:numId w:val="10"/>
        </w:num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Een klacht dient binnen 14 dagen na het ontstaan ervan te worden ingediend.</w:t>
      </w:r>
    </w:p>
    <w:p w14:paraId="3F54D3AB" w14:textId="7894341B" w:rsidR="00E5375C" w:rsidRPr="00E5375C" w:rsidRDefault="000415BA" w:rsidP="00E5375C">
      <w:pPr>
        <w:numPr>
          <w:ilvl w:val="0"/>
          <w:numId w:val="10"/>
        </w:num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Praktijk Bloeipunt </w:t>
      </w:r>
      <w:r w:rsidR="00E5375C"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bevestigt ontvangst van de klacht binnen 5 werkdagen.</w:t>
      </w:r>
    </w:p>
    <w:p w14:paraId="245489A8" w14:textId="7DD4F205" w:rsidR="00E5375C" w:rsidRPr="00E5375C" w:rsidRDefault="000415BA" w:rsidP="00E5375C">
      <w:pPr>
        <w:numPr>
          <w:ilvl w:val="0"/>
          <w:numId w:val="10"/>
        </w:num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="00E5375C"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reageert binnen 28 dagen inhoudelijk. Indien dit niet haalbaar is, wordt opdrachtgever geïnformeerd over een nieuwe termijn</w:t>
      </w:r>
      <w:r w:rsid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.</w:t>
      </w:r>
    </w:p>
    <w:p w14:paraId="5A31B28B" w14:textId="77777777" w:rsidR="00E5375C" w:rsidRPr="00E5375C" w:rsidRDefault="00E5375C" w:rsidP="00E5375C">
      <w:pPr>
        <w:numPr>
          <w:ilvl w:val="0"/>
          <w:numId w:val="10"/>
        </w:num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Indien partijen er niet uitkomen, kan klachtbehandeling plaatsvinden door een onafhankelijke mediator.</w:t>
      </w:r>
    </w:p>
    <w:p w14:paraId="3F9B6765" w14:textId="77777777" w:rsidR="00E5375C" w:rsidRPr="00E5375C" w:rsidRDefault="00E5375C" w:rsidP="00E5375C">
      <w:pPr>
        <w:numPr>
          <w:ilvl w:val="0"/>
          <w:numId w:val="10"/>
        </w:num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Indien ook dit niet leidt tot oplossing, kan het geschil worden voorgelegd aan de bevoegde rechter.</w:t>
      </w:r>
    </w:p>
    <w:p w14:paraId="47DA72EB" w14:textId="77777777" w:rsidR="00E5375C" w:rsidRPr="00E5375C" w:rsidRDefault="00E5375C" w:rsidP="00E5375C">
      <w:pPr>
        <w:numPr>
          <w:ilvl w:val="0"/>
          <w:numId w:val="10"/>
        </w:num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Het indienen van een klacht schort de betalingsverplichting van opdrachtgever niet op.</w:t>
      </w:r>
    </w:p>
    <w:p w14:paraId="22778A6C" w14:textId="77777777" w:rsidR="00E5375C" w:rsidRPr="00E5375C" w:rsidRDefault="00E5375C" w:rsidP="00E5375C">
      <w:pPr>
        <w:spacing w:after="0" w:line="240" w:lineRule="auto"/>
        <w:ind w:left="360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5F061E09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11 – Wijziging voorwaarden</w:t>
      </w:r>
    </w:p>
    <w:p w14:paraId="08BB2015" w14:textId="16728FCF" w:rsidR="00E5375C" w:rsidRPr="00E5375C" w:rsidRDefault="000415BA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Praktijk Bloeipunt </w:t>
      </w:r>
      <w:r w:rsidR="00E5375C"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kan deze voorwaarden wijzigen. Wijzigingen gelden ook voor reeds bestaande overeenkomsten en worden schriftelijk gecommuniceerd.</w:t>
      </w:r>
    </w:p>
    <w:p w14:paraId="0DCA6CD2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29BD67B1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12 – Toepasselijk recht &amp; geschillen</w:t>
      </w:r>
    </w:p>
    <w:p w14:paraId="623FBC01" w14:textId="77777777" w:rsidR="00E5375C" w:rsidRPr="00E5375C" w:rsidRDefault="00E5375C" w:rsidP="00E5375C">
      <w:pPr>
        <w:numPr>
          <w:ilvl w:val="0"/>
          <w:numId w:val="11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Op alle overeenkomsten is Nederlands recht van toepassing.</w:t>
      </w:r>
    </w:p>
    <w:p w14:paraId="421C4FE0" w14:textId="77777777" w:rsidR="00E5375C" w:rsidRPr="00E5375C" w:rsidRDefault="00E5375C" w:rsidP="00E5375C">
      <w:pPr>
        <w:numPr>
          <w:ilvl w:val="0"/>
          <w:numId w:val="11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Geschillen worden voorgelegd aan de bevoegde rechter in Nederland.</w:t>
      </w:r>
    </w:p>
    <w:p w14:paraId="5331123A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1C950A59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b/>
          <w:bCs/>
          <w:sz w:val="18"/>
          <w:szCs w:val="18"/>
          <w:lang w:eastAsia="nl-NL"/>
          <w14:ligatures w14:val="none"/>
        </w:rPr>
        <w:t>Artikel 13 – Privacy en gegevensbescherming (AVG)</w:t>
      </w:r>
    </w:p>
    <w:p w14:paraId="1CBAB28E" w14:textId="719740EC" w:rsidR="00E5375C" w:rsidRPr="00E5375C" w:rsidRDefault="000415BA" w:rsidP="00E5375C">
      <w:pPr>
        <w:numPr>
          <w:ilvl w:val="0"/>
          <w:numId w:val="1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="00E5375C"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verwerkt uitsluitend persoonsgegevens die noodzakelijk zijn voor een correcte uitvoering van de overeenkomst, waaronder naam, adresgegevens, e-mailadres, telefoonnummer en inhoudelijke sessie-/trajectgegevens.</w:t>
      </w:r>
    </w:p>
    <w:p w14:paraId="4160AA3B" w14:textId="77777777" w:rsidR="00E5375C" w:rsidRPr="00E5375C" w:rsidRDefault="00E5375C" w:rsidP="00E5375C">
      <w:pPr>
        <w:numPr>
          <w:ilvl w:val="0"/>
          <w:numId w:val="1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Verwerking vindt plaats conform de Algemene Verordening Gegevensbescherming (AVG).</w:t>
      </w:r>
    </w:p>
    <w:p w14:paraId="346F7F90" w14:textId="77777777" w:rsidR="00E5375C" w:rsidRPr="00E5375C" w:rsidRDefault="00E5375C" w:rsidP="00E5375C">
      <w:pPr>
        <w:numPr>
          <w:ilvl w:val="0"/>
          <w:numId w:val="1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Persoonsgegevens worden niet langer bewaard dan noodzakelijk is voor het doel waarvoor zij zijn verzameld, met inachtneming van wettelijke bewaartermijnen (o.a. fiscale bewaarplicht van 7 jaar).</w:t>
      </w:r>
    </w:p>
    <w:p w14:paraId="347D80E5" w14:textId="77777777" w:rsidR="00E5375C" w:rsidRPr="00E5375C" w:rsidRDefault="00E5375C" w:rsidP="00E5375C">
      <w:pPr>
        <w:numPr>
          <w:ilvl w:val="0"/>
          <w:numId w:val="1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Persoonsgegevens worden uitsluitend gedeeld met derden indien dit:</w:t>
      </w:r>
    </w:p>
    <w:p w14:paraId="4DC692E7" w14:textId="77777777" w:rsidR="00E5375C" w:rsidRPr="00E5375C" w:rsidRDefault="00E5375C" w:rsidP="00E5375C">
      <w:pPr>
        <w:numPr>
          <w:ilvl w:val="0"/>
          <w:numId w:val="13"/>
        </w:numPr>
        <w:spacing w:after="0" w:line="240" w:lineRule="auto"/>
        <w:ind w:left="567" w:hanging="283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noodzakelijk is voor de uitvoering van de dienstverlening, of</w:t>
      </w:r>
    </w:p>
    <w:p w14:paraId="55FE8D38" w14:textId="77777777" w:rsidR="00E5375C" w:rsidRPr="00E5375C" w:rsidRDefault="00E5375C" w:rsidP="00E5375C">
      <w:pPr>
        <w:numPr>
          <w:ilvl w:val="0"/>
          <w:numId w:val="13"/>
        </w:numPr>
        <w:spacing w:after="0" w:line="240" w:lineRule="auto"/>
        <w:ind w:left="567" w:hanging="283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opdrachtgever daar expliciet schriftelijk toestemming voor heeft gegeven, of</w:t>
      </w:r>
    </w:p>
    <w:p w14:paraId="217C8D5D" w14:textId="03B9663B" w:rsidR="00E5375C" w:rsidRPr="00E5375C" w:rsidRDefault="000415BA" w:rsidP="00E5375C">
      <w:pPr>
        <w:numPr>
          <w:ilvl w:val="0"/>
          <w:numId w:val="13"/>
        </w:numPr>
        <w:spacing w:after="0" w:line="240" w:lineRule="auto"/>
        <w:ind w:left="567" w:hanging="283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="00E5375C"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hiertoe wettelijk verplicht is.</w:t>
      </w:r>
    </w:p>
    <w:p w14:paraId="4247F177" w14:textId="0CEB4AFA" w:rsidR="00E5375C" w:rsidRPr="00E5375C" w:rsidRDefault="000415BA" w:rsidP="00E5375C">
      <w:pPr>
        <w:numPr>
          <w:ilvl w:val="0"/>
          <w:numId w:val="1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 Bloeipunt</w:t>
      </w:r>
      <w:r w:rsidR="00E5375C"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neemt passende technische en organisatorische maatregelen om persoonsgegevens te beveiligen tegen verlies of onrechtmatige verwerking.</w:t>
      </w:r>
    </w:p>
    <w:p w14:paraId="5D074369" w14:textId="77777777" w:rsidR="00E5375C" w:rsidRPr="00E5375C" w:rsidRDefault="00E5375C" w:rsidP="00E5375C">
      <w:pPr>
        <w:numPr>
          <w:ilvl w:val="0"/>
          <w:numId w:val="1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Opdrachtgever heeft recht op inzage, correctie, overdracht of verwijdering van persoonsgegevens, tenzij wettelijke bepalingen dit beperken (bijv. fiscale bewaartermijnen).</w:t>
      </w:r>
    </w:p>
    <w:p w14:paraId="7AB20389" w14:textId="38A6A0AD" w:rsidR="00E5375C" w:rsidRPr="00E5375C" w:rsidRDefault="00E5375C" w:rsidP="00E5375C">
      <w:pPr>
        <w:numPr>
          <w:ilvl w:val="0"/>
          <w:numId w:val="1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Verzoeken m.b.t. privacy kunnen worden ingediend via </w:t>
      </w:r>
      <w:r w:rsidR="000415BA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praktijkbloeipunt@gmail.com</w:t>
      </w:r>
    </w:p>
    <w:p w14:paraId="1A3E8A4B" w14:textId="58550EE3" w:rsidR="00E5375C" w:rsidRPr="00E5375C" w:rsidRDefault="00E5375C" w:rsidP="00E5375C">
      <w:pPr>
        <w:numPr>
          <w:ilvl w:val="0"/>
          <w:numId w:val="12"/>
        </w:numPr>
        <w:spacing w:after="0" w:line="240" w:lineRule="auto"/>
        <w:ind w:left="284" w:hanging="284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In geval van een </w:t>
      </w:r>
      <w:proofErr w:type="spellStart"/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>datalek</w:t>
      </w:r>
      <w:proofErr w:type="spellEnd"/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meldt</w:t>
      </w:r>
      <w:r w:rsidR="000415BA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Praktijk Bloeipunt</w:t>
      </w:r>
      <w:r w:rsidRPr="00E5375C"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  <w:t xml:space="preserve"> dit conform de wettelijke verplichtingen bij de Autoriteit Persoonsgegevens en, indien vereist, bij betrokkenen.</w:t>
      </w:r>
    </w:p>
    <w:p w14:paraId="6C4C2BE5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:lang w:eastAsia="nl-NL"/>
          <w14:ligatures w14:val="none"/>
        </w:rPr>
      </w:pPr>
    </w:p>
    <w:p w14:paraId="413CE96D" w14:textId="77777777" w:rsidR="00E5375C" w:rsidRPr="00E5375C" w:rsidRDefault="00E5375C" w:rsidP="00E5375C">
      <w:pPr>
        <w:spacing w:after="0" w:line="240" w:lineRule="auto"/>
        <w:rPr>
          <w:rFonts w:ascii="Sagona Book" w:eastAsia="Times New Roman" w:hAnsi="Sagona Book" w:cs="Times New Roman"/>
          <w:sz w:val="18"/>
          <w:szCs w:val="18"/>
          <w14:ligatures w14:val="none"/>
        </w:rPr>
      </w:pPr>
    </w:p>
    <w:p w14:paraId="2A149C4F" w14:textId="77777777" w:rsidR="00B07626" w:rsidRDefault="00B07626"/>
    <w:sectPr w:rsidR="00B07626" w:rsidSect="00E5375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E48A9" w14:textId="77777777" w:rsidR="00E5375C" w:rsidRDefault="00E5375C" w:rsidP="00E5375C">
      <w:pPr>
        <w:spacing w:after="0" w:line="240" w:lineRule="auto"/>
      </w:pPr>
      <w:r>
        <w:separator/>
      </w:r>
    </w:p>
  </w:endnote>
  <w:endnote w:type="continuationSeparator" w:id="0">
    <w:p w14:paraId="3976D05F" w14:textId="77777777" w:rsidR="00E5375C" w:rsidRDefault="00E5375C" w:rsidP="00E5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 Book">
    <w:altName w:val="Cambria"/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A06A4" w14:textId="77777777" w:rsidR="000415BA" w:rsidRPr="00641D3C" w:rsidRDefault="000415BA" w:rsidP="00CA4CC1">
    <w:pPr>
      <w:pStyle w:val="Voettekst"/>
      <w:pBdr>
        <w:top w:val="single" w:sz="4" w:space="1" w:color="BA7E52"/>
      </w:pBdr>
      <w:rPr>
        <w:rFonts w:ascii="Sagona Book" w:hAnsi="Sagona Book"/>
        <w:sz w:val="10"/>
        <w:szCs w:val="10"/>
      </w:rPr>
    </w:pPr>
  </w:p>
  <w:p w14:paraId="1A3DA89B" w14:textId="0980C406" w:rsidR="000415BA" w:rsidRPr="000415BA" w:rsidRDefault="000415BA" w:rsidP="00B92077">
    <w:pPr>
      <w:pStyle w:val="Voettekst"/>
      <w:pBdr>
        <w:top w:val="single" w:sz="4" w:space="1" w:color="BA7E52"/>
      </w:pBdr>
      <w:jc w:val="center"/>
      <w:rPr>
        <w:rFonts w:ascii="Sagona Book" w:hAnsi="Sagona Book"/>
        <w:sz w:val="16"/>
        <w:szCs w:val="16"/>
        <w:lang w:val="en-GB"/>
      </w:rPr>
    </w:pPr>
    <w:proofErr w:type="spellStart"/>
    <w:r w:rsidRPr="000415BA">
      <w:rPr>
        <w:rFonts w:ascii="Sagona Book" w:hAnsi="Sagona Book"/>
        <w:sz w:val="16"/>
        <w:szCs w:val="16"/>
        <w:lang w:val="en-GB"/>
      </w:rPr>
      <w:t>Oostsingel</w:t>
    </w:r>
    <w:proofErr w:type="spellEnd"/>
    <w:r w:rsidRPr="000415BA">
      <w:rPr>
        <w:rFonts w:ascii="Sagona Book" w:hAnsi="Sagona Book"/>
        <w:sz w:val="16"/>
        <w:szCs w:val="16"/>
        <w:lang w:val="en-GB"/>
      </w:rPr>
      <w:t xml:space="preserve"> 122, 4461 KG Goes </w:t>
    </w:r>
    <w:r w:rsidRPr="000415BA">
      <w:rPr>
        <w:rFonts w:ascii="Sagona Book" w:hAnsi="Sagona Book"/>
        <w:b/>
        <w:bCs/>
        <w:color w:val="BA7E52"/>
        <w:sz w:val="16"/>
        <w:szCs w:val="16"/>
        <w:lang w:val="en-GB"/>
      </w:rPr>
      <w:t>T</w:t>
    </w:r>
    <w:r w:rsidRPr="000415BA">
      <w:rPr>
        <w:rFonts w:ascii="Sagona Book" w:hAnsi="Sagona Book"/>
        <w:color w:val="BA7E52"/>
        <w:sz w:val="16"/>
        <w:szCs w:val="16"/>
        <w:lang w:val="en-GB"/>
      </w:rPr>
      <w:t xml:space="preserve"> </w:t>
    </w:r>
    <w:r w:rsidRPr="000415BA">
      <w:rPr>
        <w:rFonts w:ascii="Sagona Book" w:hAnsi="Sagona Book"/>
        <w:sz w:val="16"/>
        <w:szCs w:val="16"/>
        <w:lang w:val="en-GB"/>
      </w:rPr>
      <w:t>06 – 14551750</w:t>
    </w:r>
    <w:r w:rsidRPr="000415BA">
      <w:rPr>
        <w:rFonts w:ascii="Sagona Book" w:hAnsi="Sagona Book"/>
        <w:sz w:val="16"/>
        <w:szCs w:val="16"/>
        <w:lang w:val="en-GB"/>
      </w:rPr>
      <w:t xml:space="preserve">  </w:t>
    </w:r>
    <w:r w:rsidRPr="000415BA">
      <w:rPr>
        <w:rFonts w:ascii="Sagona Book" w:hAnsi="Sagona Book"/>
        <w:b/>
        <w:bCs/>
        <w:color w:val="BA7E52"/>
        <w:sz w:val="16"/>
        <w:szCs w:val="16"/>
        <w:lang w:val="en-GB"/>
      </w:rPr>
      <w:t>E</w:t>
    </w:r>
    <w:r w:rsidRPr="000415BA">
      <w:rPr>
        <w:rFonts w:ascii="Sagona Book" w:hAnsi="Sagona Book"/>
        <w:sz w:val="16"/>
        <w:szCs w:val="16"/>
        <w:lang w:val="en-GB"/>
      </w:rPr>
      <w:t>praktijkbloeipunt@gmail.com</w:t>
    </w:r>
    <w:r w:rsidRPr="000415BA">
      <w:rPr>
        <w:rFonts w:ascii="Sagona Book" w:hAnsi="Sagona Book"/>
        <w:sz w:val="16"/>
        <w:szCs w:val="16"/>
        <w:lang w:val="en-GB"/>
      </w:rPr>
      <w:t xml:space="preserve">  </w:t>
    </w:r>
    <w:r w:rsidRPr="000415BA">
      <w:rPr>
        <w:rFonts w:ascii="Sagona Book" w:hAnsi="Sagona Book"/>
        <w:b/>
        <w:bCs/>
        <w:color w:val="BA7E52"/>
        <w:sz w:val="16"/>
        <w:szCs w:val="16"/>
        <w:lang w:val="en-GB"/>
      </w:rPr>
      <w:t>I</w:t>
    </w:r>
    <w:r w:rsidRPr="000415BA">
      <w:rPr>
        <w:rFonts w:ascii="Sagona Book" w:hAnsi="Sagona Book"/>
        <w:sz w:val="16"/>
        <w:szCs w:val="16"/>
        <w:lang w:val="en-GB"/>
      </w:rPr>
      <w:t xml:space="preserve"> </w:t>
    </w:r>
    <w:hyperlink r:id="rId1" w:history="1">
      <w:r w:rsidRPr="00431ED4">
        <w:rPr>
          <w:rStyle w:val="Hyperlink"/>
          <w:rFonts w:ascii="Sagona Book" w:hAnsi="Sagona Book"/>
          <w:sz w:val="16"/>
          <w:szCs w:val="16"/>
          <w:lang w:val="en-GB"/>
        </w:rPr>
        <w:t>www.praktijkbloeipunt.nl</w:t>
      </w:r>
    </w:hyperlink>
    <w:r>
      <w:rPr>
        <w:rFonts w:ascii="Sagona Book" w:hAnsi="Sagona Book"/>
        <w:sz w:val="16"/>
        <w:szCs w:val="16"/>
        <w:lang w:val="en-GB"/>
      </w:rPr>
      <w:t xml:space="preserve"> </w:t>
    </w:r>
  </w:p>
  <w:p w14:paraId="4A7A12DB" w14:textId="35E0C0BF" w:rsidR="000415BA" w:rsidRPr="00223F23" w:rsidRDefault="000415BA" w:rsidP="00B92077">
    <w:pPr>
      <w:pStyle w:val="Voettekst"/>
      <w:pBdr>
        <w:top w:val="single" w:sz="4" w:space="1" w:color="BA7E52"/>
      </w:pBdr>
      <w:jc w:val="center"/>
      <w:rPr>
        <w:rFonts w:ascii="Sagona Book" w:hAnsi="Sagona Book"/>
        <w:sz w:val="16"/>
        <w:szCs w:val="16"/>
      </w:rPr>
    </w:pPr>
    <w:r w:rsidRPr="006F3E36">
      <w:rPr>
        <w:rFonts w:ascii="Sagona Book" w:hAnsi="Sagona Book"/>
        <w:b/>
        <w:bCs/>
        <w:color w:val="BA7E52"/>
        <w:sz w:val="16"/>
        <w:szCs w:val="16"/>
      </w:rPr>
      <w:t>BANK</w:t>
    </w:r>
    <w:r>
      <w:rPr>
        <w:rFonts w:ascii="Sagona Book" w:hAnsi="Sagona Book"/>
        <w:b/>
        <w:bCs/>
        <w:color w:val="BA7E52"/>
        <w:sz w:val="16"/>
        <w:szCs w:val="16"/>
      </w:rPr>
      <w:t xml:space="preserve"> </w:t>
    </w:r>
    <w:r w:rsidRPr="00223F23">
      <w:rPr>
        <w:rFonts w:ascii="Sagona Book" w:hAnsi="Sagona Book"/>
        <w:sz w:val="16"/>
        <w:szCs w:val="16"/>
      </w:rPr>
      <w:t xml:space="preserve">NL </w:t>
    </w:r>
    <w:r>
      <w:rPr>
        <w:rFonts w:ascii="Sagona Book" w:hAnsi="Sagona Book"/>
        <w:sz w:val="16"/>
        <w:szCs w:val="16"/>
      </w:rPr>
      <w:t>04</w:t>
    </w:r>
    <w:r w:rsidRPr="00223F23">
      <w:rPr>
        <w:rFonts w:ascii="Sagona Book" w:hAnsi="Sagona Book"/>
        <w:sz w:val="16"/>
        <w:szCs w:val="16"/>
      </w:rPr>
      <w:t xml:space="preserve"> RABO </w:t>
    </w:r>
    <w:r>
      <w:rPr>
        <w:rFonts w:ascii="Sagona Book" w:hAnsi="Sagona Book"/>
        <w:sz w:val="16"/>
        <w:szCs w:val="16"/>
      </w:rPr>
      <w:t>0364048549</w:t>
    </w:r>
    <w:r>
      <w:rPr>
        <w:rFonts w:ascii="Sagona Book" w:hAnsi="Sagona Book"/>
        <w:sz w:val="16"/>
        <w:szCs w:val="16"/>
      </w:rPr>
      <w:t xml:space="preserve">  </w:t>
    </w:r>
    <w:r w:rsidRPr="00223F23">
      <w:rPr>
        <w:rFonts w:ascii="Sagona Book" w:hAnsi="Sagona Book"/>
        <w:b/>
        <w:bCs/>
        <w:color w:val="BA7E52"/>
        <w:sz w:val="16"/>
        <w:szCs w:val="16"/>
      </w:rPr>
      <w:t>KVK</w:t>
    </w:r>
    <w:r>
      <w:rPr>
        <w:rFonts w:ascii="Sagona Book" w:hAnsi="Sagona Book"/>
        <w:b/>
        <w:bCs/>
        <w:color w:val="BA7E52"/>
        <w:sz w:val="16"/>
        <w:szCs w:val="16"/>
      </w:rPr>
      <w:t xml:space="preserve"> </w:t>
    </w:r>
    <w:r>
      <w:rPr>
        <w:rFonts w:ascii="Sagona Book" w:hAnsi="Sagona Book"/>
        <w:sz w:val="16"/>
        <w:szCs w:val="16"/>
      </w:rPr>
      <w:t>621422368B02</w:t>
    </w:r>
    <w:r>
      <w:rPr>
        <w:rFonts w:ascii="Sagona Book" w:hAnsi="Sagona Book"/>
        <w:sz w:val="16"/>
        <w:szCs w:val="16"/>
      </w:rPr>
      <w:t xml:space="preserve">  </w:t>
    </w:r>
    <w:r w:rsidRPr="00B92077">
      <w:rPr>
        <w:rFonts w:ascii="Sagona Book" w:hAnsi="Sagona Book"/>
        <w:b/>
        <w:bCs/>
        <w:color w:val="BA7E52"/>
        <w:sz w:val="16"/>
        <w:szCs w:val="16"/>
      </w:rPr>
      <w:t>BTW</w:t>
    </w:r>
    <w:r>
      <w:rPr>
        <w:rFonts w:ascii="Sagona Book" w:hAnsi="Sagona Book"/>
        <w:b/>
        <w:bCs/>
        <w:color w:val="BA7E52"/>
        <w:sz w:val="16"/>
        <w:szCs w:val="16"/>
      </w:rPr>
      <w:t xml:space="preserve"> </w:t>
    </w:r>
    <w:r w:rsidRPr="00712476">
      <w:rPr>
        <w:rFonts w:ascii="Sagona Book" w:hAnsi="Sagona Book"/>
        <w:sz w:val="16"/>
        <w:szCs w:val="16"/>
      </w:rPr>
      <w:t>NL</w:t>
    </w:r>
    <w:r>
      <w:rPr>
        <w:rFonts w:ascii="Sagona Book" w:hAnsi="Sagona Book"/>
        <w:sz w:val="16"/>
        <w:szCs w:val="16"/>
      </w:rPr>
      <w:t>005340983B61</w:t>
    </w:r>
  </w:p>
  <w:p w14:paraId="48323F83" w14:textId="77777777" w:rsidR="000415BA" w:rsidRPr="00F43008" w:rsidRDefault="000415BA" w:rsidP="00CA4CC1">
    <w:pPr>
      <w:pStyle w:val="Voettekst"/>
      <w:pBdr>
        <w:top w:val="single" w:sz="4" w:space="1" w:color="BA7E52"/>
      </w:pBdr>
      <w:rPr>
        <w:rFonts w:ascii="Sagona Book" w:hAnsi="Sagona Book"/>
        <w:sz w:val="16"/>
        <w:szCs w:val="16"/>
      </w:rPr>
    </w:pPr>
  </w:p>
  <w:p w14:paraId="4ABB6A44" w14:textId="77777777" w:rsidR="000415BA" w:rsidRPr="00F43008" w:rsidRDefault="000415B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4765B" w14:textId="77777777" w:rsidR="00E5375C" w:rsidRDefault="00E5375C" w:rsidP="00E5375C">
      <w:pPr>
        <w:spacing w:after="0" w:line="240" w:lineRule="auto"/>
      </w:pPr>
      <w:r>
        <w:separator/>
      </w:r>
    </w:p>
  </w:footnote>
  <w:footnote w:type="continuationSeparator" w:id="0">
    <w:p w14:paraId="73E16948" w14:textId="77777777" w:rsidR="00E5375C" w:rsidRDefault="00E5375C" w:rsidP="00E5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7973F" w14:textId="5EBEC0AD" w:rsidR="000415BA" w:rsidRDefault="00E5375C" w:rsidP="00106ADC">
    <w:pPr>
      <w:pStyle w:val="Koptekst"/>
      <w:jc w:val="right"/>
    </w:pPr>
    <w:r w:rsidRPr="00E5375C">
      <w:drawing>
        <wp:inline distT="0" distB="0" distL="0" distR="0" wp14:anchorId="56F29A77" wp14:editId="1B27961C">
          <wp:extent cx="1447800" cy="1447800"/>
          <wp:effectExtent l="0" t="0" r="0" b="0"/>
          <wp:docPr id="5017118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7118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20EF2" w14:textId="77777777" w:rsidR="000415BA" w:rsidRDefault="000415BA" w:rsidP="00106ADC">
    <w:pPr>
      <w:pStyle w:val="Koptekst"/>
      <w:jc w:val="right"/>
    </w:pPr>
  </w:p>
  <w:p w14:paraId="48D4498F" w14:textId="77777777" w:rsidR="000415BA" w:rsidRPr="000415BA" w:rsidRDefault="000415BA" w:rsidP="00BA1F93">
    <w:pPr>
      <w:pStyle w:val="Koptekst"/>
      <w:jc w:val="center"/>
      <w:rPr>
        <w:rFonts w:ascii="Sagona Book" w:hAnsi="Sagona Book"/>
        <w:color w:val="BA7E52"/>
        <w:sz w:val="32"/>
        <w:szCs w:val="32"/>
      </w:rPr>
    </w:pPr>
    <w:r w:rsidRPr="000415BA">
      <w:rPr>
        <w:rFonts w:ascii="Sagona Book" w:hAnsi="Sagona Book"/>
        <w:color w:val="BA7E52"/>
        <w:sz w:val="32"/>
        <w:szCs w:val="32"/>
      </w:rPr>
      <w:t>ALGEMENE VOORWAARDEN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2261A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FA3286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12141"/>
    <w:multiLevelType w:val="hybridMultilevel"/>
    <w:tmpl w:val="FFFFFFFF"/>
    <w:lvl w:ilvl="0" w:tplc="794CF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DF19FD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556331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124518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CF1461"/>
    <w:multiLevelType w:val="hybridMultilevel"/>
    <w:tmpl w:val="FFFFFFFF"/>
    <w:lvl w:ilvl="0" w:tplc="0413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93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65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7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9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81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53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25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76" w:hanging="180"/>
      </w:pPr>
      <w:rPr>
        <w:rFonts w:cs="Times New Roman"/>
      </w:rPr>
    </w:lvl>
  </w:abstractNum>
  <w:abstractNum w:abstractNumId="7" w15:restartNumberingAfterBreak="0">
    <w:nsid w:val="4D173413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694E75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FA1B7D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4129BA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905974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CB1543"/>
    <w:multiLevelType w:val="hybridMultilevel"/>
    <w:tmpl w:val="FFFFFFFF"/>
    <w:lvl w:ilvl="0" w:tplc="9D544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0755711">
    <w:abstractNumId w:val="2"/>
  </w:num>
  <w:num w:numId="2" w16cid:durableId="2009553661">
    <w:abstractNumId w:val="0"/>
  </w:num>
  <w:num w:numId="3" w16cid:durableId="1658997763">
    <w:abstractNumId w:val="1"/>
  </w:num>
  <w:num w:numId="4" w16cid:durableId="1648632852">
    <w:abstractNumId w:val="10"/>
  </w:num>
  <w:num w:numId="5" w16cid:durableId="1393583216">
    <w:abstractNumId w:val="9"/>
  </w:num>
  <w:num w:numId="6" w16cid:durableId="1867912074">
    <w:abstractNumId w:val="8"/>
  </w:num>
  <w:num w:numId="7" w16cid:durableId="995650835">
    <w:abstractNumId w:val="12"/>
  </w:num>
  <w:num w:numId="8" w16cid:durableId="1277328126">
    <w:abstractNumId w:val="7"/>
  </w:num>
  <w:num w:numId="9" w16cid:durableId="1019313767">
    <w:abstractNumId w:val="11"/>
  </w:num>
  <w:num w:numId="10" w16cid:durableId="58795167">
    <w:abstractNumId w:val="5"/>
  </w:num>
  <w:num w:numId="11" w16cid:durableId="866411644">
    <w:abstractNumId w:val="4"/>
  </w:num>
  <w:num w:numId="12" w16cid:durableId="833452849">
    <w:abstractNumId w:val="3"/>
  </w:num>
  <w:num w:numId="13" w16cid:durableId="1437747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5C"/>
    <w:rsid w:val="000415BA"/>
    <w:rsid w:val="00B07626"/>
    <w:rsid w:val="00E5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31041"/>
  <w15:chartTrackingRefBased/>
  <w15:docId w15:val="{20A53362-4FC9-4639-8DC3-5F14EB52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3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3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3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3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3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3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3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3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3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3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37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37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37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37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37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37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3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3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37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37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37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3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37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375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5375C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5375C"/>
    <w:rPr>
      <w:rFonts w:eastAsia="Times New Roman" w:cs="Times New Roma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5375C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5375C"/>
    <w:rPr>
      <w:rFonts w:eastAsia="Times New Roman" w:cs="Times New Roman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5375C"/>
    <w:rPr>
      <w:rFonts w:cs="Times New Roman"/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ktijkbloeipun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Volckaert</dc:creator>
  <cp:keywords/>
  <dc:description/>
  <cp:lastModifiedBy>Nathalie Volckaert</cp:lastModifiedBy>
  <cp:revision>1</cp:revision>
  <dcterms:created xsi:type="dcterms:W3CDTF">2026-06-23T18:27:00Z</dcterms:created>
  <dcterms:modified xsi:type="dcterms:W3CDTF">2026-06-23T18:44:00Z</dcterms:modified>
</cp:coreProperties>
</file>